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2E716" w14:textId="132BDEB2" w:rsidR="000B1EE1" w:rsidRDefault="00000000" w:rsidP="003D4230">
      <w:pPr>
        <w:spacing w:after="80"/>
      </w:pPr>
      <w:r>
        <w:rPr>
          <w:b/>
          <w:bCs/>
          <w:color w:val="349DB0"/>
          <w:sz w:val="18"/>
          <w:szCs w:val="18"/>
        </w:rPr>
        <w:t>IMPLEMENTATION GUIDE</w:t>
      </w:r>
    </w:p>
    <w:p w14:paraId="07C8316E" w14:textId="77777777" w:rsidR="000B1EE1" w:rsidRDefault="00000000">
      <w:pPr>
        <w:spacing w:after="200"/>
      </w:pPr>
      <w:r>
        <w:rPr>
          <w:b/>
          <w:bCs/>
          <w:color w:val="00167B"/>
          <w:sz w:val="36"/>
          <w:szCs w:val="36"/>
        </w:rPr>
        <w:t>Getting Microsoft 365 Copilot Off the Ground: A Practical Implementation Guide</w:t>
      </w:r>
    </w:p>
    <w:p w14:paraId="261CF4CC" w14:textId="77777777" w:rsidR="000B1EE1" w:rsidRDefault="00000000">
      <w:pPr>
        <w:spacing w:before="80" w:after="120"/>
      </w:pPr>
      <w:r>
        <w:t>Rolling out Copilot without preparation produces inconsistent results and frustrated users. This guide walks through the steps that lead to a successful deployment, from the environmental requirements to day-one rollout.</w:t>
      </w:r>
    </w:p>
    <w:p w14:paraId="3FE7F38D" w14:textId="77777777" w:rsidR="000B1EE1" w:rsidRDefault="000B1EE1">
      <w:pPr>
        <w:pBdr>
          <w:bottom w:val="single" w:sz="4" w:space="1" w:color="349DB0"/>
        </w:pBdr>
        <w:spacing w:before="240" w:after="240"/>
      </w:pPr>
    </w:p>
    <w:p w14:paraId="40773FF7" w14:textId="77777777" w:rsidR="000B1EE1" w:rsidRDefault="00000000">
      <w:pPr>
        <w:pStyle w:val="Heading2"/>
      </w:pPr>
      <w:r>
        <w:t>Before You Start: What Needs to Be in Place</w:t>
      </w:r>
    </w:p>
    <w:p w14:paraId="39DDB51B" w14:textId="77777777" w:rsidR="000B1EE1" w:rsidRDefault="00000000">
      <w:pPr>
        <w:spacing w:before="80" w:after="120"/>
      </w:pPr>
      <w:r>
        <w:t>Copilot draws from your Microsoft 365 environment. The quality of what it produces depends directly on what it has access to. Organizations that see weak results from Copilot typically have one or more of the following gaps before they begin.</w:t>
      </w:r>
    </w:p>
    <w:p w14:paraId="0979A680" w14:textId="77777777" w:rsidR="000B1EE1" w:rsidRDefault="000B1EE1">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B1EE1" w14:paraId="2BF88C70"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00167B"/>
            <w:tcMar>
              <w:top w:w="120" w:type="dxa"/>
              <w:left w:w="160" w:type="dxa"/>
              <w:bottom w:w="120" w:type="dxa"/>
              <w:right w:w="160" w:type="dxa"/>
            </w:tcMar>
          </w:tcPr>
          <w:p w14:paraId="1AF5403D" w14:textId="77777777" w:rsidR="000B1EE1" w:rsidRDefault="00000000">
            <w:r>
              <w:rPr>
                <w:b/>
                <w:bCs/>
                <w:color w:val="FFFFFF"/>
              </w:rPr>
              <w:t>Requirement</w:t>
            </w:r>
          </w:p>
        </w:tc>
        <w:tc>
          <w:tcPr>
            <w:tcW w:w="4680" w:type="dxa"/>
            <w:tcBorders>
              <w:top w:val="single" w:sz="1" w:space="0" w:color="CCCCCC"/>
              <w:left w:val="single" w:sz="1" w:space="0" w:color="CCCCCC"/>
              <w:bottom w:val="single" w:sz="1" w:space="0" w:color="CCCCCC"/>
              <w:right w:val="single" w:sz="1" w:space="0" w:color="CCCCCC"/>
            </w:tcBorders>
            <w:shd w:val="clear" w:color="auto" w:fill="00167B"/>
            <w:tcMar>
              <w:top w:w="120" w:type="dxa"/>
              <w:left w:w="160" w:type="dxa"/>
              <w:bottom w:w="120" w:type="dxa"/>
              <w:right w:w="160" w:type="dxa"/>
            </w:tcMar>
          </w:tcPr>
          <w:p w14:paraId="4DAE1F6E" w14:textId="77777777" w:rsidR="000B1EE1" w:rsidRDefault="00000000">
            <w:r>
              <w:rPr>
                <w:b/>
                <w:bCs/>
                <w:color w:val="FFFFFF"/>
              </w:rPr>
              <w:t>Why It Matters</w:t>
            </w:r>
          </w:p>
        </w:tc>
      </w:tr>
      <w:tr w:rsidR="000B1EE1" w14:paraId="6124D73A"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8EAF6"/>
            <w:tcMar>
              <w:top w:w="120" w:type="dxa"/>
              <w:left w:w="160" w:type="dxa"/>
              <w:bottom w:w="120" w:type="dxa"/>
              <w:right w:w="160" w:type="dxa"/>
            </w:tcMar>
          </w:tcPr>
          <w:p w14:paraId="7930777B" w14:textId="77777777" w:rsidR="000B1EE1" w:rsidRDefault="00000000">
            <w:pPr>
              <w:spacing w:after="60"/>
            </w:pPr>
            <w:r>
              <w:rPr>
                <w:b/>
                <w:bCs/>
                <w:color w:val="00167B"/>
              </w:rPr>
              <w:t>Microsoft 365 Business Standard or higher</w:t>
            </w:r>
          </w:p>
          <w:p w14:paraId="53649EDF" w14:textId="77777777" w:rsidR="000B1EE1" w:rsidRDefault="00000000">
            <w:r>
              <w:t>Required base license tier for Copilot eligibility.</w:t>
            </w:r>
          </w:p>
        </w:tc>
        <w:tc>
          <w:tcPr>
            <w:tcW w:w="4680" w:type="dxa"/>
            <w:tcBorders>
              <w:top w:val="single" w:sz="1" w:space="0" w:color="CCCCCC"/>
              <w:left w:val="single" w:sz="1" w:space="0" w:color="CCCCCC"/>
              <w:bottom w:val="single" w:sz="1" w:space="0" w:color="CCCCCC"/>
              <w:right w:val="single" w:sz="1" w:space="0" w:color="CCCCCC"/>
            </w:tcBorders>
            <w:shd w:val="clear" w:color="auto" w:fill="E8F4F7"/>
            <w:tcMar>
              <w:top w:w="120" w:type="dxa"/>
              <w:left w:w="160" w:type="dxa"/>
              <w:bottom w:w="120" w:type="dxa"/>
              <w:right w:w="160" w:type="dxa"/>
            </w:tcMar>
          </w:tcPr>
          <w:p w14:paraId="562FAE26" w14:textId="77777777" w:rsidR="000B1EE1" w:rsidRDefault="000B1EE1">
            <w:pPr>
              <w:spacing w:after="60"/>
            </w:pPr>
          </w:p>
          <w:p w14:paraId="7E38B92C" w14:textId="77777777" w:rsidR="000B1EE1" w:rsidRDefault="00000000">
            <w:r>
              <w:t>Copilot requires an eligible base license before the Copilot add-on can be applied. Lower tiers are not supported.</w:t>
            </w:r>
          </w:p>
        </w:tc>
      </w:tr>
      <w:tr w:rsidR="000B1EE1" w14:paraId="65E50746"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8EAF6"/>
            <w:tcMar>
              <w:top w:w="120" w:type="dxa"/>
              <w:left w:w="160" w:type="dxa"/>
              <w:bottom w:w="120" w:type="dxa"/>
              <w:right w:w="160" w:type="dxa"/>
            </w:tcMar>
          </w:tcPr>
          <w:p w14:paraId="5D61AADA" w14:textId="77777777" w:rsidR="000B1EE1" w:rsidRDefault="00000000">
            <w:pPr>
              <w:spacing w:after="60"/>
            </w:pPr>
            <w:r>
              <w:rPr>
                <w:b/>
                <w:bCs/>
                <w:color w:val="00167B"/>
              </w:rPr>
              <w:t>Microsoft 365 Copilot license</w:t>
            </w:r>
          </w:p>
          <w:p w14:paraId="06E464C9" w14:textId="77777777" w:rsidR="000B1EE1" w:rsidRDefault="00000000">
            <w:r>
              <w:t>Separate add-on, currently $30/user/month.</w:t>
            </w:r>
          </w:p>
        </w:tc>
        <w:tc>
          <w:tcPr>
            <w:tcW w:w="4680" w:type="dxa"/>
            <w:tcBorders>
              <w:top w:val="single" w:sz="1" w:space="0" w:color="CCCCCC"/>
              <w:left w:val="single" w:sz="1" w:space="0" w:color="CCCCCC"/>
              <w:bottom w:val="single" w:sz="1" w:space="0" w:color="CCCCCC"/>
              <w:right w:val="single" w:sz="1" w:space="0" w:color="CCCCCC"/>
            </w:tcBorders>
            <w:shd w:val="clear" w:color="auto" w:fill="E8F4F7"/>
            <w:tcMar>
              <w:top w:w="120" w:type="dxa"/>
              <w:left w:w="160" w:type="dxa"/>
              <w:bottom w:w="120" w:type="dxa"/>
              <w:right w:w="160" w:type="dxa"/>
            </w:tcMar>
          </w:tcPr>
          <w:p w14:paraId="02FB229A" w14:textId="77777777" w:rsidR="000B1EE1" w:rsidRDefault="000B1EE1">
            <w:pPr>
              <w:spacing w:after="60"/>
            </w:pPr>
          </w:p>
          <w:p w14:paraId="776B2E88" w14:textId="77777777" w:rsidR="000B1EE1" w:rsidRDefault="00000000">
            <w:r>
              <w:t>Apply only to users who will actively use it. Piloting with a smaller group first avoids paying for unused seats.</w:t>
            </w:r>
          </w:p>
        </w:tc>
      </w:tr>
      <w:tr w:rsidR="000B1EE1" w14:paraId="639EAD1B"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8EAF6"/>
            <w:tcMar>
              <w:top w:w="120" w:type="dxa"/>
              <w:left w:w="160" w:type="dxa"/>
              <w:bottom w:w="120" w:type="dxa"/>
              <w:right w:w="160" w:type="dxa"/>
            </w:tcMar>
          </w:tcPr>
          <w:p w14:paraId="1E55008B" w14:textId="77777777" w:rsidR="000B1EE1" w:rsidRDefault="00000000">
            <w:pPr>
              <w:spacing w:after="60"/>
            </w:pPr>
            <w:r>
              <w:rPr>
                <w:b/>
                <w:bCs/>
                <w:color w:val="00167B"/>
              </w:rPr>
              <w:t>Clean permissions and access controls</w:t>
            </w:r>
          </w:p>
          <w:p w14:paraId="3E028E7E" w14:textId="77777777" w:rsidR="000B1EE1" w:rsidRDefault="00000000">
            <w:r>
              <w:t>Governs what Copilot can see and surface.</w:t>
            </w:r>
          </w:p>
        </w:tc>
        <w:tc>
          <w:tcPr>
            <w:tcW w:w="4680" w:type="dxa"/>
            <w:tcBorders>
              <w:top w:val="single" w:sz="1" w:space="0" w:color="CCCCCC"/>
              <w:left w:val="single" w:sz="1" w:space="0" w:color="CCCCCC"/>
              <w:bottom w:val="single" w:sz="1" w:space="0" w:color="CCCCCC"/>
              <w:right w:val="single" w:sz="1" w:space="0" w:color="CCCCCC"/>
            </w:tcBorders>
            <w:shd w:val="clear" w:color="auto" w:fill="E8F4F7"/>
            <w:tcMar>
              <w:top w:w="120" w:type="dxa"/>
              <w:left w:w="160" w:type="dxa"/>
              <w:bottom w:w="120" w:type="dxa"/>
              <w:right w:w="160" w:type="dxa"/>
            </w:tcMar>
          </w:tcPr>
          <w:p w14:paraId="032141E2" w14:textId="77777777" w:rsidR="000B1EE1" w:rsidRDefault="000B1EE1">
            <w:pPr>
              <w:spacing w:after="60"/>
            </w:pPr>
          </w:p>
          <w:p w14:paraId="2DE920DE" w14:textId="77777777" w:rsidR="000B1EE1" w:rsidRDefault="00000000">
            <w:r>
              <w:t>Copilot respects Microsoft 365 permissions. If files are over-shared, Copilot can surface content users should not see. Audit before rollout.</w:t>
            </w:r>
          </w:p>
        </w:tc>
      </w:tr>
      <w:tr w:rsidR="000B1EE1" w14:paraId="3761BEB7"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8EAF6"/>
            <w:tcMar>
              <w:top w:w="120" w:type="dxa"/>
              <w:left w:w="160" w:type="dxa"/>
              <w:bottom w:w="120" w:type="dxa"/>
              <w:right w:w="160" w:type="dxa"/>
            </w:tcMar>
          </w:tcPr>
          <w:p w14:paraId="5963C816" w14:textId="77777777" w:rsidR="000B1EE1" w:rsidRDefault="00000000">
            <w:pPr>
              <w:spacing w:after="60"/>
            </w:pPr>
            <w:r>
              <w:rPr>
                <w:b/>
                <w:bCs/>
                <w:color w:val="00167B"/>
              </w:rPr>
              <w:t>Organized SharePoint and OneDrive structure</w:t>
            </w:r>
          </w:p>
          <w:p w14:paraId="63FFE7AE" w14:textId="77777777" w:rsidR="000B1EE1" w:rsidRDefault="00000000">
            <w:r>
              <w:t>Determines output quality directly.</w:t>
            </w:r>
          </w:p>
        </w:tc>
        <w:tc>
          <w:tcPr>
            <w:tcW w:w="4680" w:type="dxa"/>
            <w:tcBorders>
              <w:top w:val="single" w:sz="1" w:space="0" w:color="CCCCCC"/>
              <w:left w:val="single" w:sz="1" w:space="0" w:color="CCCCCC"/>
              <w:bottom w:val="single" w:sz="1" w:space="0" w:color="CCCCCC"/>
              <w:right w:val="single" w:sz="1" w:space="0" w:color="CCCCCC"/>
            </w:tcBorders>
            <w:shd w:val="clear" w:color="auto" w:fill="E8F4F7"/>
            <w:tcMar>
              <w:top w:w="120" w:type="dxa"/>
              <w:left w:w="160" w:type="dxa"/>
              <w:bottom w:w="120" w:type="dxa"/>
              <w:right w:w="160" w:type="dxa"/>
            </w:tcMar>
          </w:tcPr>
          <w:p w14:paraId="6B67E96E" w14:textId="77777777" w:rsidR="000B1EE1" w:rsidRDefault="000B1EE1">
            <w:pPr>
              <w:spacing w:after="60"/>
            </w:pPr>
          </w:p>
          <w:p w14:paraId="0C731E65" w14:textId="77777777" w:rsidR="000B1EE1" w:rsidRDefault="00000000">
            <w:r>
              <w:t>Copilot searches these locations. Disorganized file structures produce poor results. Cleaning up file organization is a prerequisite, not a nice-to-have.</w:t>
            </w:r>
          </w:p>
        </w:tc>
      </w:tr>
      <w:tr w:rsidR="000B1EE1" w14:paraId="56D59FA2"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E8EAF6"/>
            <w:tcMar>
              <w:top w:w="120" w:type="dxa"/>
              <w:left w:w="160" w:type="dxa"/>
              <w:bottom w:w="120" w:type="dxa"/>
              <w:right w:w="160" w:type="dxa"/>
            </w:tcMar>
          </w:tcPr>
          <w:p w14:paraId="3BDE4AE5" w14:textId="77777777" w:rsidR="000B1EE1" w:rsidRDefault="00000000">
            <w:pPr>
              <w:spacing w:after="60"/>
            </w:pPr>
            <w:r>
              <w:rPr>
                <w:b/>
                <w:bCs/>
                <w:color w:val="00167B"/>
              </w:rPr>
              <w:t>Microsoft Teams meeting recording enabled</w:t>
            </w:r>
          </w:p>
          <w:p w14:paraId="59EC19EB" w14:textId="77777777" w:rsidR="000B1EE1" w:rsidRDefault="00000000">
            <w:r>
              <w:t>Required for meeting summaries to work.</w:t>
            </w:r>
          </w:p>
        </w:tc>
        <w:tc>
          <w:tcPr>
            <w:tcW w:w="4680" w:type="dxa"/>
            <w:tcBorders>
              <w:top w:val="single" w:sz="1" w:space="0" w:color="CCCCCC"/>
              <w:left w:val="single" w:sz="1" w:space="0" w:color="CCCCCC"/>
              <w:bottom w:val="single" w:sz="1" w:space="0" w:color="CCCCCC"/>
              <w:right w:val="single" w:sz="1" w:space="0" w:color="CCCCCC"/>
            </w:tcBorders>
            <w:shd w:val="clear" w:color="auto" w:fill="E8F4F7"/>
            <w:tcMar>
              <w:top w:w="120" w:type="dxa"/>
              <w:left w:w="160" w:type="dxa"/>
              <w:bottom w:w="120" w:type="dxa"/>
              <w:right w:w="160" w:type="dxa"/>
            </w:tcMar>
          </w:tcPr>
          <w:p w14:paraId="51AB2755" w14:textId="77777777" w:rsidR="000B1EE1" w:rsidRDefault="000B1EE1">
            <w:pPr>
              <w:spacing w:after="60"/>
            </w:pPr>
          </w:p>
          <w:p w14:paraId="2E10D55A" w14:textId="77777777" w:rsidR="000B1EE1" w:rsidRDefault="00000000">
            <w:r>
              <w:t>Copilot can only summarize meetings that were recorded or transcribed. Confirm this setting is enabled and communicated to users before rollout.</w:t>
            </w:r>
          </w:p>
        </w:tc>
      </w:tr>
    </w:tbl>
    <w:p w14:paraId="5C59DDB2" w14:textId="77777777" w:rsidR="000B1EE1" w:rsidRDefault="000B1EE1">
      <w:pPr>
        <w:spacing w:after="120"/>
      </w:pPr>
    </w:p>
    <w:p w14:paraId="7E9AD951" w14:textId="77777777" w:rsidR="000B1EE1" w:rsidRDefault="000B1EE1">
      <w:pPr>
        <w:pBdr>
          <w:bottom w:val="single" w:sz="4" w:space="1" w:color="349DB0"/>
        </w:pBdr>
        <w:spacing w:before="240" w:after="240"/>
      </w:pPr>
    </w:p>
    <w:p w14:paraId="158FE899" w14:textId="77777777" w:rsidR="000B1EE1" w:rsidRDefault="00000000">
      <w:pPr>
        <w:pStyle w:val="Heading2"/>
      </w:pPr>
      <w:r>
        <w:t>Step 1: Assign Licenses Strategically</w:t>
      </w:r>
    </w:p>
    <w:p w14:paraId="4CDAE5E9" w14:textId="77777777" w:rsidR="000B1EE1" w:rsidRDefault="00000000">
      <w:pPr>
        <w:spacing w:before="80" w:after="120"/>
      </w:pPr>
      <w:r>
        <w:t>Do not deploy Copilot to every user on day one. Identify a pilot group of 5 to 15 people who represent different roles and use patterns in your organization. This gives you real feedback before a broad rollout and avoids paying for licenses that go unused.</w:t>
      </w:r>
    </w:p>
    <w:p w14:paraId="04B2FB8F" w14:textId="77777777" w:rsidR="000B1EE1" w:rsidRDefault="00000000">
      <w:pPr>
        <w:spacing w:before="80" w:after="120"/>
      </w:pPr>
      <w:r>
        <w:t>Good candidates for the pilot group:</w:t>
      </w:r>
    </w:p>
    <w:p w14:paraId="61693D3E" w14:textId="77777777" w:rsidR="000B1EE1" w:rsidRDefault="00000000">
      <w:pPr>
        <w:pStyle w:val="ListParagraph"/>
        <w:numPr>
          <w:ilvl w:val="0"/>
          <w:numId w:val="2"/>
        </w:numPr>
        <w:spacing w:before="60" w:after="60"/>
      </w:pPr>
      <w:r>
        <w:t>People with high email and meeting volume (they will see ROI fastest)</w:t>
      </w:r>
    </w:p>
    <w:p w14:paraId="1D5F5861" w14:textId="77777777" w:rsidR="000B1EE1" w:rsidRDefault="00000000">
      <w:pPr>
        <w:pStyle w:val="ListParagraph"/>
        <w:numPr>
          <w:ilvl w:val="0"/>
          <w:numId w:val="2"/>
        </w:numPr>
        <w:spacing w:before="60" w:after="60"/>
      </w:pPr>
      <w:r>
        <w:t>Document-heavy roles: operations, HR, finance, legal</w:t>
      </w:r>
    </w:p>
    <w:p w14:paraId="6DCE4772" w14:textId="77777777" w:rsidR="000B1EE1" w:rsidRDefault="00000000">
      <w:pPr>
        <w:pStyle w:val="ListParagraph"/>
        <w:numPr>
          <w:ilvl w:val="0"/>
          <w:numId w:val="2"/>
        </w:numPr>
        <w:spacing w:before="60" w:after="60"/>
      </w:pPr>
      <w:r>
        <w:t>Anyone who regularly builds reports, presentations, or proposals</w:t>
      </w:r>
    </w:p>
    <w:p w14:paraId="1D97C1D3" w14:textId="77777777" w:rsidR="000B1EE1" w:rsidRDefault="00000000">
      <w:pPr>
        <w:pStyle w:val="ListParagraph"/>
        <w:numPr>
          <w:ilvl w:val="0"/>
          <w:numId w:val="2"/>
        </w:numPr>
        <w:spacing w:before="60" w:after="60"/>
      </w:pPr>
      <w:r>
        <w:t>At least one skeptic who will give honest feedback</w:t>
      </w:r>
    </w:p>
    <w:p w14:paraId="61F37439" w14:textId="77777777" w:rsidR="000B1EE1" w:rsidRDefault="000B1EE1">
      <w:pPr>
        <w:spacing w:after="120"/>
      </w:pPr>
    </w:p>
    <w:p w14:paraId="53BE8DDD" w14:textId="77777777" w:rsidR="000B1EE1" w:rsidRDefault="000B1EE1">
      <w:pPr>
        <w:pBdr>
          <w:bottom w:val="single" w:sz="4" w:space="1" w:color="349DB0"/>
        </w:pBdr>
        <w:spacing w:before="240" w:after="240"/>
      </w:pPr>
    </w:p>
    <w:p w14:paraId="50554B59" w14:textId="77777777" w:rsidR="000B1EE1" w:rsidRDefault="00000000">
      <w:pPr>
        <w:pStyle w:val="Heading2"/>
      </w:pPr>
      <w:r>
        <w:t>Step 2: Audit Your Microsoft Environment First</w:t>
      </w:r>
    </w:p>
    <w:p w14:paraId="73387D08" w14:textId="77777777" w:rsidR="000B1EE1" w:rsidRDefault="00000000">
      <w:pPr>
        <w:spacing w:before="80" w:after="120"/>
      </w:pPr>
      <w:r>
        <w:t>This step is skipped more often than any other and produces the most problems. Before Copilot goes live, confirm the following:</w:t>
      </w:r>
    </w:p>
    <w:p w14:paraId="592184BB" w14:textId="77777777" w:rsidR="000B1EE1" w:rsidRDefault="000B1EE1">
      <w:pPr>
        <w:spacing w:after="120"/>
      </w:pPr>
    </w:p>
    <w:p w14:paraId="75EDD844" w14:textId="77777777" w:rsidR="000B1EE1" w:rsidRDefault="00000000">
      <w:pPr>
        <w:spacing w:before="200" w:after="80"/>
      </w:pPr>
      <w:r>
        <w:rPr>
          <w:b/>
          <w:bCs/>
          <w:color w:val="00167B"/>
          <w:sz w:val="24"/>
          <w:szCs w:val="24"/>
        </w:rPr>
        <w:t>Permissions Review</w:t>
      </w:r>
    </w:p>
    <w:p w14:paraId="408E9CD8" w14:textId="77777777" w:rsidR="000B1EE1" w:rsidRDefault="00000000">
      <w:pPr>
        <w:pStyle w:val="ListParagraph"/>
        <w:numPr>
          <w:ilvl w:val="0"/>
          <w:numId w:val="2"/>
        </w:numPr>
        <w:spacing w:before="60" w:after="60"/>
      </w:pPr>
      <w:r>
        <w:t>Identify files and SharePoint sites that are shared more broadly than they should be</w:t>
      </w:r>
    </w:p>
    <w:p w14:paraId="3A23D2C6" w14:textId="77777777" w:rsidR="000B1EE1" w:rsidRDefault="00000000">
      <w:pPr>
        <w:pStyle w:val="ListParagraph"/>
        <w:numPr>
          <w:ilvl w:val="0"/>
          <w:numId w:val="2"/>
        </w:numPr>
        <w:spacing w:before="60" w:after="60"/>
      </w:pPr>
      <w:r>
        <w:t>Remove access for former employees and contractors</w:t>
      </w:r>
    </w:p>
    <w:p w14:paraId="0B59DAA3" w14:textId="77777777" w:rsidR="000B1EE1" w:rsidRDefault="00000000">
      <w:pPr>
        <w:pStyle w:val="ListParagraph"/>
        <w:numPr>
          <w:ilvl w:val="0"/>
          <w:numId w:val="2"/>
        </w:numPr>
        <w:spacing w:before="60" w:after="60"/>
      </w:pPr>
      <w:r>
        <w:t>Confirm that sensitive files (HR records, financial documents, client data) have appropriate access restrictions</w:t>
      </w:r>
    </w:p>
    <w:p w14:paraId="1125577D" w14:textId="77777777" w:rsidR="000B1EE1" w:rsidRDefault="000B1EE1">
      <w:pPr>
        <w:spacing w:after="120"/>
      </w:pPr>
    </w:p>
    <w:p w14:paraId="609A19B2" w14:textId="77777777" w:rsidR="000B1EE1" w:rsidRDefault="00000000">
      <w:pPr>
        <w:spacing w:before="200" w:after="80"/>
      </w:pPr>
      <w:r>
        <w:rPr>
          <w:b/>
          <w:bCs/>
          <w:color w:val="00167B"/>
          <w:sz w:val="24"/>
          <w:szCs w:val="24"/>
        </w:rPr>
        <w:t>File Organization Review</w:t>
      </w:r>
    </w:p>
    <w:p w14:paraId="12D89FDA" w14:textId="77777777" w:rsidR="000B1EE1" w:rsidRDefault="00000000">
      <w:pPr>
        <w:pStyle w:val="ListParagraph"/>
        <w:numPr>
          <w:ilvl w:val="0"/>
          <w:numId w:val="2"/>
        </w:numPr>
        <w:spacing w:before="60" w:after="60"/>
      </w:pPr>
      <w:r>
        <w:t>Confirm your SharePoint and OneDrive structure is logical and consistently used</w:t>
      </w:r>
    </w:p>
    <w:p w14:paraId="1B792E09" w14:textId="77777777" w:rsidR="000B1EE1" w:rsidRDefault="00000000">
      <w:pPr>
        <w:pStyle w:val="ListParagraph"/>
        <w:numPr>
          <w:ilvl w:val="0"/>
          <w:numId w:val="2"/>
        </w:numPr>
        <w:spacing w:before="60" w:after="60"/>
      </w:pPr>
      <w:r>
        <w:t>Archive or remove outdated files that Copilot might surface as current</w:t>
      </w:r>
    </w:p>
    <w:p w14:paraId="12E7DFD2" w14:textId="77777777" w:rsidR="000B1EE1" w:rsidRDefault="00000000">
      <w:pPr>
        <w:pStyle w:val="ListParagraph"/>
        <w:numPr>
          <w:ilvl w:val="0"/>
          <w:numId w:val="2"/>
        </w:numPr>
        <w:spacing w:before="60" w:after="60"/>
      </w:pPr>
      <w:r>
        <w:t>Standardize naming conventions for documents and folders where possible</w:t>
      </w:r>
    </w:p>
    <w:p w14:paraId="648238E1" w14:textId="77777777" w:rsidR="000B1EE1" w:rsidRDefault="000B1EE1">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B1EE1" w14:paraId="7A0B90CC"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8EAF6"/>
            <w:tcMar>
              <w:top w:w="160" w:type="dxa"/>
              <w:left w:w="200" w:type="dxa"/>
              <w:bottom w:w="160" w:type="dxa"/>
              <w:right w:w="200" w:type="dxa"/>
            </w:tcMar>
          </w:tcPr>
          <w:p w14:paraId="72CCF56A" w14:textId="77777777" w:rsidR="000B1EE1" w:rsidRDefault="00000000">
            <w:pPr>
              <w:spacing w:after="60"/>
            </w:pPr>
            <w:r>
              <w:rPr>
                <w:b/>
                <w:bCs/>
                <w:color w:val="00167B"/>
              </w:rPr>
              <w:t>Why this matters:</w:t>
            </w:r>
          </w:p>
          <w:p w14:paraId="3BEFD001" w14:textId="77777777" w:rsidR="000B1EE1" w:rsidRDefault="00000000">
            <w:r>
              <w:t>Copilot does not distinguish between current and outdated files. If your environment contains stale content with no access controls, Copilot will include it in responses. Cleaning the environment before rollout is the single most impactful thing you can do to improve output quality.</w:t>
            </w:r>
          </w:p>
        </w:tc>
      </w:tr>
    </w:tbl>
    <w:p w14:paraId="28BEEB88" w14:textId="77777777" w:rsidR="000B1EE1" w:rsidRDefault="000B1EE1">
      <w:pPr>
        <w:spacing w:after="120"/>
      </w:pPr>
    </w:p>
    <w:p w14:paraId="3F5E78D4" w14:textId="77777777" w:rsidR="000B1EE1" w:rsidRDefault="000B1EE1">
      <w:pPr>
        <w:pBdr>
          <w:bottom w:val="single" w:sz="4" w:space="1" w:color="349DB0"/>
        </w:pBdr>
        <w:spacing w:before="240" w:after="240"/>
      </w:pPr>
    </w:p>
    <w:p w14:paraId="264E2E3D" w14:textId="77777777" w:rsidR="000B1EE1" w:rsidRDefault="00000000">
      <w:pPr>
        <w:pStyle w:val="Heading2"/>
      </w:pPr>
      <w:r>
        <w:t>Step 3: Define Specific Use Cases Before Training</w:t>
      </w:r>
    </w:p>
    <w:p w14:paraId="2050B01B" w14:textId="77777777" w:rsidR="000B1EE1" w:rsidRDefault="00000000">
      <w:pPr>
        <w:spacing w:before="80" w:after="120"/>
      </w:pPr>
      <w:r>
        <w:lastRenderedPageBreak/>
        <w:t>The biggest mistake in Copilot rollouts is treating it as a general-purpose tool and hoping people figure out what to do with it. The organizations that get consistent value define specific workflows before training begins.</w:t>
      </w:r>
    </w:p>
    <w:p w14:paraId="5280BC65" w14:textId="77777777" w:rsidR="000B1EE1" w:rsidRDefault="00000000">
      <w:pPr>
        <w:spacing w:before="80" w:after="120"/>
      </w:pPr>
      <w:r>
        <w:t>Work with your pilot group to identify two or three concrete use cases per role. Examples by function:</w:t>
      </w:r>
    </w:p>
    <w:p w14:paraId="2FC85E90" w14:textId="77777777" w:rsidR="000B1EE1" w:rsidRDefault="000B1EE1">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7020"/>
      </w:tblGrid>
      <w:tr w:rsidR="000B1EE1" w14:paraId="2F7D01DF"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00167B"/>
            <w:tcMar>
              <w:top w:w="100" w:type="dxa"/>
              <w:left w:w="140" w:type="dxa"/>
              <w:bottom w:w="100" w:type="dxa"/>
              <w:right w:w="140" w:type="dxa"/>
            </w:tcMar>
          </w:tcPr>
          <w:p w14:paraId="34E0750F" w14:textId="77777777" w:rsidR="000B1EE1" w:rsidRDefault="00000000">
            <w:r>
              <w:rPr>
                <w:b/>
                <w:bCs/>
                <w:color w:val="FFFFFF"/>
              </w:rPr>
              <w:t>Function</w:t>
            </w:r>
          </w:p>
        </w:tc>
        <w:tc>
          <w:tcPr>
            <w:tcW w:w="7020" w:type="dxa"/>
            <w:tcBorders>
              <w:top w:val="single" w:sz="1" w:space="0" w:color="CCCCCC"/>
              <w:left w:val="single" w:sz="1" w:space="0" w:color="CCCCCC"/>
              <w:bottom w:val="single" w:sz="1" w:space="0" w:color="CCCCCC"/>
              <w:right w:val="single" w:sz="1" w:space="0" w:color="CCCCCC"/>
            </w:tcBorders>
            <w:shd w:val="clear" w:color="auto" w:fill="00167B"/>
            <w:tcMar>
              <w:top w:w="100" w:type="dxa"/>
              <w:left w:w="140" w:type="dxa"/>
              <w:bottom w:w="100" w:type="dxa"/>
              <w:right w:w="140" w:type="dxa"/>
            </w:tcMar>
          </w:tcPr>
          <w:p w14:paraId="21F78383" w14:textId="77777777" w:rsidR="000B1EE1" w:rsidRDefault="00000000">
            <w:r>
              <w:rPr>
                <w:b/>
                <w:bCs/>
                <w:color w:val="FFFFFF"/>
              </w:rPr>
              <w:t>Recommended Starting Use Cases</w:t>
            </w:r>
          </w:p>
        </w:tc>
      </w:tr>
      <w:tr w:rsidR="000B1EE1" w14:paraId="79CD4AEF"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8EAF6"/>
            <w:tcMar>
              <w:top w:w="100" w:type="dxa"/>
              <w:left w:w="140" w:type="dxa"/>
              <w:bottom w:w="100" w:type="dxa"/>
              <w:right w:w="140" w:type="dxa"/>
            </w:tcMar>
          </w:tcPr>
          <w:p w14:paraId="69BD9436" w14:textId="77777777" w:rsidR="000B1EE1" w:rsidRDefault="00000000">
            <w:r>
              <w:rPr>
                <w:b/>
                <w:bCs/>
                <w:color w:val="00167B"/>
              </w:rPr>
              <w:t>Executive / Owner</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28EBD168" w14:textId="77777777" w:rsidR="000B1EE1" w:rsidRDefault="00000000">
            <w:r>
              <w:t>Email triage and drafting, meeting summaries, executive briefing document creation</w:t>
            </w:r>
          </w:p>
        </w:tc>
      </w:tr>
      <w:tr w:rsidR="000B1EE1" w14:paraId="683F52DA"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8F4F7"/>
            <w:tcMar>
              <w:top w:w="100" w:type="dxa"/>
              <w:left w:w="140" w:type="dxa"/>
              <w:bottom w:w="100" w:type="dxa"/>
              <w:right w:w="140" w:type="dxa"/>
            </w:tcMar>
          </w:tcPr>
          <w:p w14:paraId="53C0AFF4" w14:textId="77777777" w:rsidR="000B1EE1" w:rsidRDefault="00000000">
            <w:r>
              <w:rPr>
                <w:b/>
                <w:bCs/>
                <w:color w:val="349DB0"/>
              </w:rPr>
              <w:t>Operations</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222B0A85" w14:textId="77777777" w:rsidR="000B1EE1" w:rsidRDefault="00000000">
            <w:r>
              <w:t>SOP drafting and updates, meeting action item capture, process documentation from notes</w:t>
            </w:r>
          </w:p>
        </w:tc>
      </w:tr>
      <w:tr w:rsidR="000B1EE1" w14:paraId="479C1F52"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8EAF6"/>
            <w:tcMar>
              <w:top w:w="100" w:type="dxa"/>
              <w:left w:w="140" w:type="dxa"/>
              <w:bottom w:w="100" w:type="dxa"/>
              <w:right w:w="140" w:type="dxa"/>
            </w:tcMar>
          </w:tcPr>
          <w:p w14:paraId="605A5A6C" w14:textId="77777777" w:rsidR="000B1EE1" w:rsidRDefault="00000000">
            <w:r>
              <w:rPr>
                <w:b/>
                <w:bCs/>
                <w:color w:val="00167B"/>
              </w:rPr>
              <w:t>Finance</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054BCA4A" w14:textId="77777777" w:rsidR="000B1EE1" w:rsidRDefault="00000000">
            <w:r>
              <w:t>Excel data analysis and trend identification, budget summary reports, vendor communication drafts</w:t>
            </w:r>
          </w:p>
        </w:tc>
      </w:tr>
      <w:tr w:rsidR="000B1EE1" w14:paraId="60D7761D"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8F4F7"/>
            <w:tcMar>
              <w:top w:w="100" w:type="dxa"/>
              <w:left w:w="140" w:type="dxa"/>
              <w:bottom w:w="100" w:type="dxa"/>
              <w:right w:w="140" w:type="dxa"/>
            </w:tcMar>
          </w:tcPr>
          <w:p w14:paraId="4B6A6D99" w14:textId="77777777" w:rsidR="000B1EE1" w:rsidRDefault="00000000">
            <w:r>
              <w:rPr>
                <w:b/>
                <w:bCs/>
                <w:color w:val="349DB0"/>
              </w:rPr>
              <w:t>HR</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4CFB5422" w14:textId="77777777" w:rsidR="000B1EE1" w:rsidRDefault="00000000">
            <w:r>
              <w:t>Job description drafting, policy document creation and updates, onboarding documentation</w:t>
            </w:r>
          </w:p>
        </w:tc>
      </w:tr>
      <w:tr w:rsidR="000B1EE1" w14:paraId="41CF825B"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8EAF6"/>
            <w:tcMar>
              <w:top w:w="100" w:type="dxa"/>
              <w:left w:w="140" w:type="dxa"/>
              <w:bottom w:w="100" w:type="dxa"/>
              <w:right w:w="140" w:type="dxa"/>
            </w:tcMar>
          </w:tcPr>
          <w:p w14:paraId="44DB279A" w14:textId="77777777" w:rsidR="000B1EE1" w:rsidRDefault="00000000">
            <w:r>
              <w:rPr>
                <w:b/>
                <w:bCs/>
                <w:color w:val="00167B"/>
              </w:rPr>
              <w:t>Sales</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40" w:type="dxa"/>
              <w:bottom w:w="100" w:type="dxa"/>
              <w:right w:w="140" w:type="dxa"/>
            </w:tcMar>
          </w:tcPr>
          <w:p w14:paraId="268B1C75" w14:textId="77777777" w:rsidR="000B1EE1" w:rsidRDefault="00000000">
            <w:r>
              <w:t>Follow-up email drafting, proposal first drafts, meeting recap summaries for CRM</w:t>
            </w:r>
          </w:p>
        </w:tc>
      </w:tr>
    </w:tbl>
    <w:p w14:paraId="50C8AC55" w14:textId="77777777" w:rsidR="000B1EE1" w:rsidRDefault="000B1EE1">
      <w:pPr>
        <w:spacing w:after="120"/>
      </w:pPr>
    </w:p>
    <w:p w14:paraId="3D881976" w14:textId="77777777" w:rsidR="000B1EE1" w:rsidRDefault="000B1EE1">
      <w:pPr>
        <w:pBdr>
          <w:bottom w:val="single" w:sz="4" w:space="1" w:color="349DB0"/>
        </w:pBdr>
        <w:spacing w:before="240" w:after="240"/>
      </w:pPr>
    </w:p>
    <w:p w14:paraId="2945A2E1" w14:textId="77777777" w:rsidR="000B1EE1" w:rsidRDefault="00000000">
      <w:pPr>
        <w:pStyle w:val="Heading2"/>
      </w:pPr>
      <w:r>
        <w:t>Step 4: Train for Prompting, Not Just Features</w:t>
      </w:r>
    </w:p>
    <w:p w14:paraId="6F865180" w14:textId="77777777" w:rsidR="000B1EE1" w:rsidRDefault="00000000">
      <w:pPr>
        <w:spacing w:before="80" w:after="120"/>
      </w:pPr>
      <w:r>
        <w:t>Copilot output quality is directly tied to how well your team knows how to prompt it. A vague request produces a generic result. A specific, context-rich prompt produces something usable.</w:t>
      </w:r>
    </w:p>
    <w:p w14:paraId="0EF18B72" w14:textId="77777777" w:rsidR="000B1EE1" w:rsidRDefault="00000000">
      <w:pPr>
        <w:spacing w:before="80" w:after="120"/>
      </w:pPr>
      <w:r>
        <w:t>Training should cover two things: what each Copilot integration does (Outlook vs. Teams vs. Word vs. Excel), and how to write a prompt that produces useful output. Both can be covered in a two-hour session for most teams.</w:t>
      </w:r>
    </w:p>
    <w:p w14:paraId="637F5620" w14:textId="77777777" w:rsidR="000B1EE1" w:rsidRDefault="000B1EE1">
      <w:pPr>
        <w:spacing w:after="120"/>
      </w:pPr>
    </w:p>
    <w:p w14:paraId="2717EEEE" w14:textId="77777777" w:rsidR="000B1EE1" w:rsidRDefault="00000000">
      <w:pPr>
        <w:spacing w:before="200" w:after="80"/>
      </w:pPr>
      <w:r>
        <w:rPr>
          <w:b/>
          <w:bCs/>
          <w:color w:val="00167B"/>
          <w:sz w:val="24"/>
          <w:szCs w:val="24"/>
        </w:rPr>
        <w:t>Basic Prompting Principles</w:t>
      </w:r>
    </w:p>
    <w:p w14:paraId="5C35EA1D" w14:textId="77777777" w:rsidR="000B1EE1" w:rsidRDefault="00000000">
      <w:pPr>
        <w:pStyle w:val="ListParagraph"/>
        <w:numPr>
          <w:ilvl w:val="0"/>
          <w:numId w:val="2"/>
        </w:numPr>
        <w:spacing w:before="60" w:after="60"/>
      </w:pPr>
      <w:r>
        <w:t>Provide context: Tell Copilot who the audience is, what the document is for, and what tone you want.</w:t>
      </w:r>
    </w:p>
    <w:p w14:paraId="1B634995" w14:textId="77777777" w:rsidR="000B1EE1" w:rsidRDefault="00000000">
      <w:pPr>
        <w:pStyle w:val="ListParagraph"/>
        <w:numPr>
          <w:ilvl w:val="0"/>
          <w:numId w:val="2"/>
        </w:numPr>
        <w:spacing w:before="60" w:after="60"/>
      </w:pPr>
      <w:r>
        <w:t>Specify format: Ask for bullet points, a numbered list, a two-paragraph summary, or whatever structure you need.</w:t>
      </w:r>
    </w:p>
    <w:p w14:paraId="4B0A93F3" w14:textId="77777777" w:rsidR="000B1EE1" w:rsidRDefault="00000000">
      <w:pPr>
        <w:pStyle w:val="ListParagraph"/>
        <w:numPr>
          <w:ilvl w:val="0"/>
          <w:numId w:val="2"/>
        </w:numPr>
        <w:spacing w:before="60" w:after="60"/>
      </w:pPr>
      <w:r>
        <w:t>Iterate: If the first output is not right, tell Copilot what to change. It can refine, expand, shorten, or rewrite.</w:t>
      </w:r>
    </w:p>
    <w:p w14:paraId="6FDA9B4E" w14:textId="77777777" w:rsidR="000B1EE1" w:rsidRDefault="00000000">
      <w:pPr>
        <w:pStyle w:val="ListParagraph"/>
        <w:numPr>
          <w:ilvl w:val="0"/>
          <w:numId w:val="2"/>
        </w:numPr>
        <w:spacing w:before="60" w:after="60"/>
      </w:pPr>
      <w:r>
        <w:t>Review before using: Copilot output is a draft, not a final product. Check facts, names, and any specific details it references.</w:t>
      </w:r>
    </w:p>
    <w:p w14:paraId="3084EADC" w14:textId="77777777" w:rsidR="000B1EE1" w:rsidRDefault="000B1EE1">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B1EE1" w14:paraId="2727FB39"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8F4F7"/>
            <w:tcMar>
              <w:top w:w="160" w:type="dxa"/>
              <w:left w:w="200" w:type="dxa"/>
              <w:bottom w:w="160" w:type="dxa"/>
              <w:right w:w="200" w:type="dxa"/>
            </w:tcMar>
          </w:tcPr>
          <w:p w14:paraId="7632C692" w14:textId="77777777" w:rsidR="000B1EE1" w:rsidRDefault="00000000">
            <w:pPr>
              <w:spacing w:after="60"/>
            </w:pPr>
            <w:r>
              <w:rPr>
                <w:b/>
                <w:bCs/>
                <w:color w:val="00167B"/>
              </w:rPr>
              <w:t>Prompting example:</w:t>
            </w:r>
          </w:p>
          <w:p w14:paraId="14F8C847" w14:textId="77777777" w:rsidR="000B1EE1" w:rsidRDefault="00000000">
            <w:r>
              <w:lastRenderedPageBreak/>
              <w:t>Weak: "Write an email about the project."  Better: "Write a professional follow-up email to a client summarizing the onboarding meeting we had today. The main points to cover are: the kickoff timeline, the documents we need from them by Friday, and the name of their dedicated point of contact. Keep it under 150 words and use a direct, professional tone."</w:t>
            </w:r>
          </w:p>
        </w:tc>
      </w:tr>
    </w:tbl>
    <w:p w14:paraId="43DD92B9" w14:textId="77777777" w:rsidR="000B1EE1" w:rsidRDefault="000B1EE1">
      <w:pPr>
        <w:spacing w:after="120"/>
      </w:pPr>
    </w:p>
    <w:p w14:paraId="265294F5" w14:textId="77777777" w:rsidR="000B1EE1" w:rsidRDefault="000B1EE1">
      <w:pPr>
        <w:pBdr>
          <w:bottom w:val="single" w:sz="4" w:space="1" w:color="349DB0"/>
        </w:pBdr>
        <w:spacing w:before="240" w:after="240"/>
      </w:pPr>
    </w:p>
    <w:p w14:paraId="49293500" w14:textId="77777777" w:rsidR="000B1EE1" w:rsidRDefault="00000000">
      <w:pPr>
        <w:pStyle w:val="Heading2"/>
      </w:pPr>
      <w:r>
        <w:t>Step 5: Measure and Expand</w:t>
      </w:r>
    </w:p>
    <w:p w14:paraId="4CE30B1B" w14:textId="77777777" w:rsidR="000B1EE1" w:rsidRDefault="00000000">
      <w:pPr>
        <w:spacing w:before="80" w:after="120"/>
      </w:pPr>
      <w:r>
        <w:t>After 30 days with the pilot group, assess what is working and what is not. Look for:</w:t>
      </w:r>
    </w:p>
    <w:p w14:paraId="3D2DD6F0" w14:textId="77777777" w:rsidR="000B1EE1" w:rsidRDefault="00000000">
      <w:pPr>
        <w:pStyle w:val="ListParagraph"/>
        <w:numPr>
          <w:ilvl w:val="0"/>
          <w:numId w:val="2"/>
        </w:numPr>
        <w:spacing w:before="60" w:after="60"/>
      </w:pPr>
      <w:r>
        <w:t>Which use cases are being used consistently versus abandoned</w:t>
      </w:r>
    </w:p>
    <w:p w14:paraId="229B7DA5" w14:textId="77777777" w:rsidR="000B1EE1" w:rsidRDefault="00000000">
      <w:pPr>
        <w:pStyle w:val="ListParagraph"/>
        <w:numPr>
          <w:ilvl w:val="0"/>
          <w:numId w:val="2"/>
        </w:numPr>
        <w:spacing w:before="60" w:after="60"/>
      </w:pPr>
      <w:r>
        <w:t>Where time savings are measurable versus where adoption is low</w:t>
      </w:r>
    </w:p>
    <w:p w14:paraId="422FEF38" w14:textId="77777777" w:rsidR="000B1EE1" w:rsidRDefault="00000000">
      <w:pPr>
        <w:pStyle w:val="ListParagraph"/>
        <w:numPr>
          <w:ilvl w:val="0"/>
          <w:numId w:val="2"/>
        </w:numPr>
        <w:spacing w:before="60" w:after="60"/>
      </w:pPr>
      <w:r>
        <w:t>Any quality or accuracy issues with Copilot output that need to be addressed through better prompts or environmental cleanup</w:t>
      </w:r>
    </w:p>
    <w:p w14:paraId="43F90DBC" w14:textId="77777777" w:rsidR="000B1EE1" w:rsidRDefault="000B1EE1">
      <w:pPr>
        <w:spacing w:after="120"/>
      </w:pPr>
    </w:p>
    <w:p w14:paraId="4490CFB2" w14:textId="77777777" w:rsidR="000B1EE1" w:rsidRDefault="00000000">
      <w:pPr>
        <w:spacing w:before="80" w:after="120"/>
      </w:pPr>
      <w:r>
        <w:t>Use this feedback to refine the rollout before expanding to additional users. Organizations that skip the pilot and go directly to full deployment typically see lower adoption rates and more support overhead.</w:t>
      </w:r>
    </w:p>
    <w:p w14:paraId="027CB6CF" w14:textId="77777777" w:rsidR="000B1EE1" w:rsidRDefault="000B1EE1">
      <w:pPr>
        <w:spacing w:after="120"/>
      </w:pPr>
    </w:p>
    <w:p w14:paraId="057DE032" w14:textId="77777777" w:rsidR="000B1EE1" w:rsidRDefault="000B1EE1">
      <w:pPr>
        <w:pBdr>
          <w:bottom w:val="single" w:sz="4" w:space="1" w:color="349DB0"/>
        </w:pBdr>
        <w:spacing w:before="240" w:after="240"/>
      </w:pPr>
    </w:p>
    <w:p w14:paraId="490E8C19" w14:textId="77777777" w:rsidR="000B1EE1" w:rsidRDefault="00000000">
      <w:pPr>
        <w:pStyle w:val="Heading2"/>
      </w:pPr>
      <w:r>
        <w:t>Common Implementation Mistakes</w:t>
      </w:r>
    </w:p>
    <w:p w14:paraId="4E2172D1" w14:textId="77777777" w:rsidR="000B1EE1" w:rsidRDefault="00000000">
      <w:pPr>
        <w:pStyle w:val="ListParagraph"/>
        <w:numPr>
          <w:ilvl w:val="0"/>
          <w:numId w:val="2"/>
        </w:numPr>
        <w:spacing w:before="60" w:after="60"/>
      </w:pPr>
      <w:r>
        <w:t>Deploying without auditing permissions first. The most common way to create problems with Copilot is failing to review who has access to what before turning it on.</w:t>
      </w:r>
    </w:p>
    <w:p w14:paraId="743EA905" w14:textId="77777777" w:rsidR="000B1EE1" w:rsidRDefault="00000000">
      <w:pPr>
        <w:pStyle w:val="ListParagraph"/>
        <w:numPr>
          <w:ilvl w:val="0"/>
          <w:numId w:val="2"/>
        </w:numPr>
        <w:spacing w:before="60" w:after="60"/>
      </w:pPr>
      <w:r>
        <w:t>Assigning licenses to everyone before measuring pilot results. Start narrow, then expand based on evidence.</w:t>
      </w:r>
    </w:p>
    <w:p w14:paraId="22E710A4" w14:textId="77777777" w:rsidR="000B1EE1" w:rsidRDefault="00000000">
      <w:pPr>
        <w:pStyle w:val="ListParagraph"/>
        <w:numPr>
          <w:ilvl w:val="0"/>
          <w:numId w:val="2"/>
        </w:numPr>
        <w:spacing w:before="60" w:after="60"/>
      </w:pPr>
      <w:r>
        <w:t>Skipping prompt training. Users who do not know how to prompt effectively will conclude Copilot does not work.</w:t>
      </w:r>
    </w:p>
    <w:p w14:paraId="157625BE" w14:textId="77777777" w:rsidR="000B1EE1" w:rsidRDefault="00000000">
      <w:pPr>
        <w:pStyle w:val="ListParagraph"/>
        <w:numPr>
          <w:ilvl w:val="0"/>
          <w:numId w:val="2"/>
        </w:numPr>
        <w:spacing w:before="60" w:after="60"/>
      </w:pPr>
      <w:r>
        <w:t>Treating Copilot output as finished work. Review everything before it goes to a client or leadership.</w:t>
      </w:r>
    </w:p>
    <w:p w14:paraId="7092AC68" w14:textId="77777777" w:rsidR="000B1EE1" w:rsidRDefault="00000000">
      <w:pPr>
        <w:pStyle w:val="ListParagraph"/>
        <w:numPr>
          <w:ilvl w:val="0"/>
          <w:numId w:val="2"/>
        </w:numPr>
        <w:spacing w:before="60" w:after="60"/>
      </w:pPr>
      <w:r>
        <w:t>Expecting immediate productivity gains. The time savings come after users build new habits. Give the pilot group 30 days before assessing value.</w:t>
      </w:r>
    </w:p>
    <w:p w14:paraId="45ED0F70" w14:textId="77777777" w:rsidR="000B1EE1" w:rsidRDefault="000B1EE1">
      <w:pPr>
        <w:spacing w:after="120"/>
      </w:pPr>
    </w:p>
    <w:p w14:paraId="327606B1" w14:textId="77777777" w:rsidR="000B1EE1" w:rsidRDefault="000B1EE1">
      <w:pPr>
        <w:pBdr>
          <w:bottom w:val="single" w:sz="4" w:space="1" w:color="349DB0"/>
        </w:pBdr>
        <w:spacing w:before="240" w:after="240"/>
      </w:pPr>
    </w:p>
    <w:p w14:paraId="74EB8752" w14:textId="77777777" w:rsidR="000B1EE1" w:rsidRDefault="00000000">
      <w:pPr>
        <w:pStyle w:val="Heading2"/>
      </w:pPr>
      <w:r>
        <w:t>Ready to Evaluate Copilot for Your Organization?</w:t>
      </w:r>
    </w:p>
    <w:p w14:paraId="0AB33886" w14:textId="77777777" w:rsidR="000B1EE1" w:rsidRDefault="00000000">
      <w:pPr>
        <w:spacing w:before="80" w:after="120"/>
      </w:pPr>
      <w:r>
        <w:t>A successful Copilot rollout depends on three things: a clean Microsoft environment, a clear set of target use cases, and a trained team that knows how to use it. If any of those are missing, the investment underperforms.</w:t>
      </w:r>
    </w:p>
    <w:p w14:paraId="188C172B" w14:textId="77777777" w:rsidR="000B1EE1" w:rsidRDefault="00000000">
      <w:pPr>
        <w:spacing w:before="80" w:after="120"/>
      </w:pPr>
      <w:r>
        <w:lastRenderedPageBreak/>
        <w:t>Our advisory team evaluates your current Microsoft 365 environment, identifies the workflows where Copilot will deliver the most value, and builds the implementation plan. We also handle the permissions audit and file organization work that most organizations skip.</w:t>
      </w:r>
    </w:p>
    <w:p w14:paraId="51617FB9" w14:textId="77777777" w:rsidR="000B1EE1" w:rsidRDefault="00000000">
      <w:pPr>
        <w:spacing w:before="80" w:after="120"/>
      </w:pPr>
      <w:r>
        <w:t>If you want to understand what Copilot can realistically do for your team before you buy additional licenses, that conversation starts with a brief technology review. Reach out to schedule one.</w:t>
      </w:r>
    </w:p>
    <w:p w14:paraId="246DB167" w14:textId="77777777" w:rsidR="000B1EE1" w:rsidRDefault="000B1EE1">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B1EE1" w14:paraId="11F3BD44"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0167B"/>
            <w:tcMar>
              <w:top w:w="200" w:type="dxa"/>
              <w:left w:w="240" w:type="dxa"/>
              <w:bottom w:w="200" w:type="dxa"/>
              <w:right w:w="240" w:type="dxa"/>
            </w:tcMar>
          </w:tcPr>
          <w:p w14:paraId="1F3B840D" w14:textId="77777777" w:rsidR="000B1EE1" w:rsidRDefault="00000000">
            <w:pPr>
              <w:spacing w:after="80"/>
              <w:jc w:val="center"/>
            </w:pPr>
            <w:proofErr w:type="spellStart"/>
            <w:r>
              <w:rPr>
                <w:b/>
                <w:bCs/>
                <w:color w:val="FFFFFF"/>
                <w:sz w:val="24"/>
                <w:szCs w:val="24"/>
              </w:rPr>
              <w:t>DaZZee</w:t>
            </w:r>
            <w:proofErr w:type="spellEnd"/>
            <w:r>
              <w:rPr>
                <w:b/>
                <w:bCs/>
                <w:color w:val="FFFFFF"/>
                <w:sz w:val="24"/>
                <w:szCs w:val="24"/>
              </w:rPr>
              <w:t xml:space="preserve"> IT Services | dazzee.com</w:t>
            </w:r>
          </w:p>
          <w:p w14:paraId="4945B313" w14:textId="77777777" w:rsidR="000B1EE1" w:rsidRDefault="00000000">
            <w:pPr>
              <w:jc w:val="center"/>
            </w:pPr>
            <w:r>
              <w:rPr>
                <w:color w:val="FFFFFF"/>
              </w:rPr>
              <w:t>Schedule a Microsoft 365 environment review to see if Copilot is ready to deploy in your organization.</w:t>
            </w:r>
          </w:p>
        </w:tc>
      </w:tr>
    </w:tbl>
    <w:p w14:paraId="4EB0999E" w14:textId="77777777" w:rsidR="00A66B88" w:rsidRDefault="00A66B88"/>
    <w:sectPr w:rsidR="00A66B88">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042D1"/>
    <w:multiLevelType w:val="hybridMultilevel"/>
    <w:tmpl w:val="2C88DEC6"/>
    <w:lvl w:ilvl="0" w:tplc="CCB82486">
      <w:start w:val="1"/>
      <w:numFmt w:val="decimal"/>
      <w:lvlText w:val="%1."/>
      <w:lvlJc w:val="left"/>
      <w:pPr>
        <w:ind w:left="720" w:hanging="360"/>
      </w:pPr>
    </w:lvl>
    <w:lvl w:ilvl="1" w:tplc="A08209AA">
      <w:numFmt w:val="decimal"/>
      <w:lvlText w:val=""/>
      <w:lvlJc w:val="left"/>
    </w:lvl>
    <w:lvl w:ilvl="2" w:tplc="3B963BF2">
      <w:numFmt w:val="decimal"/>
      <w:lvlText w:val=""/>
      <w:lvlJc w:val="left"/>
    </w:lvl>
    <w:lvl w:ilvl="3" w:tplc="1BFC1B72">
      <w:numFmt w:val="decimal"/>
      <w:lvlText w:val=""/>
      <w:lvlJc w:val="left"/>
    </w:lvl>
    <w:lvl w:ilvl="4" w:tplc="2C4CEB34">
      <w:numFmt w:val="decimal"/>
      <w:lvlText w:val=""/>
      <w:lvlJc w:val="left"/>
    </w:lvl>
    <w:lvl w:ilvl="5" w:tplc="A8D0C27E">
      <w:numFmt w:val="decimal"/>
      <w:lvlText w:val=""/>
      <w:lvlJc w:val="left"/>
    </w:lvl>
    <w:lvl w:ilvl="6" w:tplc="DD9A2066">
      <w:numFmt w:val="decimal"/>
      <w:lvlText w:val=""/>
      <w:lvlJc w:val="left"/>
    </w:lvl>
    <w:lvl w:ilvl="7" w:tplc="44666094">
      <w:numFmt w:val="decimal"/>
      <w:lvlText w:val=""/>
      <w:lvlJc w:val="left"/>
    </w:lvl>
    <w:lvl w:ilvl="8" w:tplc="6BDC655A">
      <w:numFmt w:val="decimal"/>
      <w:lvlText w:val=""/>
      <w:lvlJc w:val="left"/>
    </w:lvl>
  </w:abstractNum>
  <w:abstractNum w:abstractNumId="1" w15:restartNumberingAfterBreak="0">
    <w:nsid w:val="63BD1C32"/>
    <w:multiLevelType w:val="hybridMultilevel"/>
    <w:tmpl w:val="AF9ECBF0"/>
    <w:lvl w:ilvl="0" w:tplc="5BC4DD7A">
      <w:start w:val="1"/>
      <w:numFmt w:val="bullet"/>
      <w:lvlText w:val="●"/>
      <w:lvlJc w:val="left"/>
      <w:pPr>
        <w:ind w:left="720" w:hanging="360"/>
      </w:pPr>
    </w:lvl>
    <w:lvl w:ilvl="1" w:tplc="2EF495AE">
      <w:start w:val="1"/>
      <w:numFmt w:val="bullet"/>
      <w:lvlText w:val="○"/>
      <w:lvlJc w:val="left"/>
      <w:pPr>
        <w:ind w:left="1440" w:hanging="360"/>
      </w:pPr>
    </w:lvl>
    <w:lvl w:ilvl="2" w:tplc="C37640B6">
      <w:start w:val="1"/>
      <w:numFmt w:val="bullet"/>
      <w:lvlText w:val="■"/>
      <w:lvlJc w:val="left"/>
      <w:pPr>
        <w:ind w:left="2160" w:hanging="360"/>
      </w:pPr>
    </w:lvl>
    <w:lvl w:ilvl="3" w:tplc="DC5EBEBE">
      <w:start w:val="1"/>
      <w:numFmt w:val="bullet"/>
      <w:lvlText w:val="●"/>
      <w:lvlJc w:val="left"/>
      <w:pPr>
        <w:ind w:left="2880" w:hanging="360"/>
      </w:pPr>
    </w:lvl>
    <w:lvl w:ilvl="4" w:tplc="013255BC">
      <w:start w:val="1"/>
      <w:numFmt w:val="bullet"/>
      <w:lvlText w:val="○"/>
      <w:lvlJc w:val="left"/>
      <w:pPr>
        <w:ind w:left="3600" w:hanging="360"/>
      </w:pPr>
    </w:lvl>
    <w:lvl w:ilvl="5" w:tplc="6E10EA86">
      <w:start w:val="1"/>
      <w:numFmt w:val="bullet"/>
      <w:lvlText w:val="■"/>
      <w:lvlJc w:val="left"/>
      <w:pPr>
        <w:ind w:left="4320" w:hanging="360"/>
      </w:pPr>
    </w:lvl>
    <w:lvl w:ilvl="6" w:tplc="ACFA9422">
      <w:start w:val="1"/>
      <w:numFmt w:val="bullet"/>
      <w:lvlText w:val="●"/>
      <w:lvlJc w:val="left"/>
      <w:pPr>
        <w:ind w:left="5040" w:hanging="360"/>
      </w:pPr>
    </w:lvl>
    <w:lvl w:ilvl="7" w:tplc="8722B200">
      <w:start w:val="1"/>
      <w:numFmt w:val="bullet"/>
      <w:lvlText w:val="●"/>
      <w:lvlJc w:val="left"/>
      <w:pPr>
        <w:ind w:left="5760" w:hanging="360"/>
      </w:pPr>
    </w:lvl>
    <w:lvl w:ilvl="8" w:tplc="53A070C8">
      <w:start w:val="1"/>
      <w:numFmt w:val="bullet"/>
      <w:lvlText w:val="●"/>
      <w:lvlJc w:val="left"/>
      <w:pPr>
        <w:ind w:left="6480" w:hanging="360"/>
      </w:pPr>
    </w:lvl>
  </w:abstractNum>
  <w:abstractNum w:abstractNumId="2" w15:restartNumberingAfterBreak="0">
    <w:nsid w:val="79E94485"/>
    <w:multiLevelType w:val="hybridMultilevel"/>
    <w:tmpl w:val="B82E7108"/>
    <w:lvl w:ilvl="0" w:tplc="DB4A3E1C">
      <w:start w:val="1"/>
      <w:numFmt w:val="bullet"/>
      <w:lvlText w:val="•"/>
      <w:lvlJc w:val="left"/>
      <w:pPr>
        <w:ind w:left="720" w:hanging="360"/>
      </w:pPr>
    </w:lvl>
    <w:lvl w:ilvl="1" w:tplc="2FA650FE">
      <w:numFmt w:val="decimal"/>
      <w:lvlText w:val=""/>
      <w:lvlJc w:val="left"/>
    </w:lvl>
    <w:lvl w:ilvl="2" w:tplc="83E8BF0C">
      <w:numFmt w:val="decimal"/>
      <w:lvlText w:val=""/>
      <w:lvlJc w:val="left"/>
    </w:lvl>
    <w:lvl w:ilvl="3" w:tplc="C4300808">
      <w:numFmt w:val="decimal"/>
      <w:lvlText w:val=""/>
      <w:lvlJc w:val="left"/>
    </w:lvl>
    <w:lvl w:ilvl="4" w:tplc="9C1C6C9A">
      <w:numFmt w:val="decimal"/>
      <w:lvlText w:val=""/>
      <w:lvlJc w:val="left"/>
    </w:lvl>
    <w:lvl w:ilvl="5" w:tplc="C9C6291A">
      <w:numFmt w:val="decimal"/>
      <w:lvlText w:val=""/>
      <w:lvlJc w:val="left"/>
    </w:lvl>
    <w:lvl w:ilvl="6" w:tplc="24D8DCA6">
      <w:numFmt w:val="decimal"/>
      <w:lvlText w:val=""/>
      <w:lvlJc w:val="left"/>
    </w:lvl>
    <w:lvl w:ilvl="7" w:tplc="5FC683EC">
      <w:numFmt w:val="decimal"/>
      <w:lvlText w:val=""/>
      <w:lvlJc w:val="left"/>
    </w:lvl>
    <w:lvl w:ilvl="8" w:tplc="7B3E8D1A">
      <w:numFmt w:val="decimal"/>
      <w:lvlText w:val=""/>
      <w:lvlJc w:val="left"/>
    </w:lvl>
  </w:abstractNum>
  <w:num w:numId="1" w16cid:durableId="1760254982">
    <w:abstractNumId w:val="1"/>
    <w:lvlOverride w:ilvl="0">
      <w:startOverride w:val="1"/>
    </w:lvlOverride>
  </w:num>
  <w:num w:numId="2" w16cid:durableId="135746436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EE1"/>
    <w:rsid w:val="000B1EE1"/>
    <w:rsid w:val="003D4230"/>
    <w:rsid w:val="00657DAA"/>
    <w:rsid w:val="00A66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050BA82"/>
  <w15:docId w15:val="{130B7507-3534-5B46-B2BF-CC753EB0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00167B"/>
      <w:sz w:val="36"/>
      <w:szCs w:val="36"/>
    </w:rPr>
  </w:style>
  <w:style w:type="paragraph" w:styleId="Heading2">
    <w:name w:val="heading 2"/>
    <w:uiPriority w:val="9"/>
    <w:unhideWhenUsed/>
    <w:qFormat/>
    <w:pPr>
      <w:spacing w:before="280" w:after="120"/>
      <w:outlineLvl w:val="1"/>
    </w:pPr>
    <w:rPr>
      <w:b/>
      <w:bCs/>
      <w:color w:val="349DB0"/>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1214</Words>
  <Characters>6428</Characters>
  <Application>Microsoft Office Word</Application>
  <DocSecurity>0</DocSecurity>
  <Lines>156</Lines>
  <Paragraphs>80</Paragraphs>
  <ScaleCrop>false</ScaleCrop>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Shane Naugher</cp:lastModifiedBy>
  <cp:revision>2</cp:revision>
  <dcterms:created xsi:type="dcterms:W3CDTF">2026-05-28T04:05:00Z</dcterms:created>
  <dcterms:modified xsi:type="dcterms:W3CDTF">2026-05-28T04:05:00Z</dcterms:modified>
</cp:coreProperties>
</file>